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DB" w:rsidRPr="00B93393" w:rsidRDefault="00F623DB" w:rsidP="00F623DB">
      <w:pPr>
        <w:spacing w:after="240"/>
        <w:jc w:val="center"/>
        <w:rPr>
          <w:b/>
          <w:sz w:val="16"/>
          <w:szCs w:val="16"/>
        </w:rPr>
      </w:pPr>
      <w:r w:rsidRPr="00B93393">
        <w:rPr>
          <w:b/>
          <w:sz w:val="16"/>
          <w:szCs w:val="16"/>
        </w:rPr>
        <w:t>О раскрытии информации об объектах инфраструктуры, к которым может быть предоставлен доступ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702"/>
        <w:gridCol w:w="1701"/>
        <w:gridCol w:w="6946"/>
        <w:gridCol w:w="1985"/>
        <w:gridCol w:w="1479"/>
        <w:gridCol w:w="49"/>
      </w:tblGrid>
      <w:tr w:rsidR="00F623DB" w:rsidRPr="00B93393" w:rsidTr="00B93393">
        <w:trPr>
          <w:cantSplit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Наимено</w:t>
            </w:r>
            <w:r w:rsidRPr="00B93393">
              <w:rPr>
                <w:sz w:val="16"/>
                <w:szCs w:val="16"/>
              </w:rPr>
              <w:softHyphen/>
              <w:t>вание объекта инфраструктуры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Перечень специальных объектов инфраструк</w:t>
            </w:r>
            <w:r w:rsidRPr="00B93393">
              <w:rPr>
                <w:sz w:val="16"/>
                <w:szCs w:val="16"/>
              </w:rPr>
              <w:softHyphen/>
              <w:t>туры (местонахож</w:t>
            </w:r>
            <w:r w:rsidRPr="00B93393">
              <w:rPr>
                <w:sz w:val="16"/>
                <w:szCs w:val="16"/>
              </w:rPr>
              <w:softHyphen/>
              <w:t>дение специального объекта инфраструк</w:t>
            </w:r>
            <w:r w:rsidRPr="00B93393">
              <w:rPr>
                <w:sz w:val="16"/>
                <w:szCs w:val="16"/>
              </w:rPr>
              <w:softHyphen/>
              <w:t>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Перечень актов, которыми установлены требования к специаль</w:t>
            </w:r>
            <w:r w:rsidRPr="00B93393">
              <w:rPr>
                <w:sz w:val="16"/>
                <w:szCs w:val="16"/>
              </w:rPr>
              <w:softHyphen/>
              <w:t>ным объектам инфраструк</w:t>
            </w:r>
            <w:r w:rsidRPr="00B93393">
              <w:rPr>
                <w:sz w:val="16"/>
                <w:szCs w:val="16"/>
              </w:rPr>
              <w:softHyphen/>
              <w:t>туры и нормы их проектиро</w:t>
            </w:r>
            <w:r w:rsidRPr="00B93393">
              <w:rPr>
                <w:sz w:val="16"/>
                <w:szCs w:val="16"/>
              </w:rPr>
              <w:softHyphen/>
              <w:t>вания, технические требования к размещению сетей электросвязи (их отдельных элементов) на специальных объектах инфраструк</w:t>
            </w:r>
            <w:r w:rsidRPr="00B93393">
              <w:rPr>
                <w:sz w:val="16"/>
                <w:szCs w:val="16"/>
              </w:rPr>
              <w:softHyphen/>
              <w:t>туры, общие требования по техническому обслуживанию специальных объектов инфраструк</w:t>
            </w:r>
            <w:r w:rsidRPr="00B93393"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Перечень актов, которыми установлены требования к сопряжен</w:t>
            </w:r>
            <w:r w:rsidRPr="00B93393">
              <w:rPr>
                <w:sz w:val="16"/>
                <w:szCs w:val="16"/>
              </w:rPr>
              <w:softHyphen/>
              <w:t>ным объектам инфраструк</w:t>
            </w:r>
            <w:r w:rsidRPr="00B93393">
              <w:rPr>
                <w:sz w:val="16"/>
                <w:szCs w:val="16"/>
              </w:rPr>
              <w:softHyphen/>
              <w:t>туры, технологи</w:t>
            </w:r>
            <w:r w:rsidRPr="00B93393">
              <w:rPr>
                <w:sz w:val="16"/>
                <w:szCs w:val="16"/>
              </w:rPr>
              <w:softHyphen/>
              <w:t>ческие нормы и требования к размещению сетей электросвязи (их отдельных элементов) на сопряжен</w:t>
            </w:r>
            <w:r w:rsidRPr="00B93393">
              <w:rPr>
                <w:sz w:val="16"/>
                <w:szCs w:val="16"/>
              </w:rPr>
              <w:softHyphen/>
              <w:t>ных объектах инфраструк</w:t>
            </w:r>
            <w:r w:rsidRPr="00B93393">
              <w:rPr>
                <w:sz w:val="16"/>
                <w:szCs w:val="16"/>
              </w:rPr>
              <w:softHyphen/>
              <w:t>туры, нормы проектиро</w:t>
            </w:r>
            <w:r w:rsidRPr="00B93393">
              <w:rPr>
                <w:sz w:val="16"/>
                <w:szCs w:val="16"/>
              </w:rPr>
              <w:softHyphen/>
              <w:t>вания сопряженных объектов инфраструк</w:t>
            </w:r>
            <w:r w:rsidRPr="00B93393">
              <w:rPr>
                <w:sz w:val="16"/>
                <w:szCs w:val="16"/>
              </w:rPr>
              <w:softHyphen/>
              <w:t>туры, иные требования, обеспечи</w:t>
            </w:r>
            <w:r w:rsidRPr="00B93393">
              <w:rPr>
                <w:sz w:val="16"/>
                <w:szCs w:val="16"/>
              </w:rPr>
              <w:softHyphen/>
              <w:t>вающие возможность размещения сетей электросвязи (их отдельных элементов) на сопряжен</w:t>
            </w:r>
            <w:r w:rsidRPr="00B93393">
              <w:rPr>
                <w:sz w:val="16"/>
                <w:szCs w:val="16"/>
              </w:rPr>
              <w:softHyphen/>
              <w:t>ных объектах инфраструк</w:t>
            </w:r>
            <w:r w:rsidRPr="00B93393">
              <w:rPr>
                <w:sz w:val="16"/>
                <w:szCs w:val="16"/>
              </w:rPr>
              <w:softHyphen/>
              <w:t>туры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Порядок формирования тарифов на предостав</w:t>
            </w:r>
            <w:r w:rsidRPr="00B93393">
              <w:rPr>
                <w:sz w:val="16"/>
                <w:szCs w:val="16"/>
              </w:rPr>
              <w:softHyphen/>
              <w:t>ление доступа к инфраструк</w:t>
            </w:r>
            <w:r w:rsidRPr="00B93393">
              <w:rPr>
                <w:sz w:val="16"/>
                <w:szCs w:val="16"/>
              </w:rPr>
              <w:softHyphen/>
              <w:t>туре</w:t>
            </w:r>
          </w:p>
        </w:tc>
      </w:tr>
      <w:tr w:rsidR="00F623DB" w:rsidRPr="00B93393" w:rsidTr="00B93393">
        <w:trPr>
          <w:gridAfter w:val="1"/>
          <w:wAfter w:w="49" w:type="dxa"/>
          <w:cantSplit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DB" w:rsidRPr="00B93393" w:rsidRDefault="00F623D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DB" w:rsidRPr="00B93393" w:rsidRDefault="00F623D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93393" w:rsidRPr="00B93393" w:rsidRDefault="00B93393" w:rsidP="00B933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Ссылки на докумен</w:t>
            </w:r>
            <w:r w:rsidRPr="00B93393">
              <w:rPr>
                <w:sz w:val="16"/>
                <w:szCs w:val="16"/>
              </w:rPr>
              <w:softHyphen/>
              <w:t>ты, устанавлива</w:t>
            </w:r>
            <w:r w:rsidRPr="00B93393">
              <w:rPr>
                <w:sz w:val="16"/>
                <w:szCs w:val="16"/>
              </w:rPr>
              <w:softHyphen/>
              <w:t>ющие порядок формирования тарифов на предостав</w:t>
            </w:r>
            <w:r w:rsidRPr="00B93393">
              <w:rPr>
                <w:sz w:val="16"/>
                <w:szCs w:val="16"/>
              </w:rPr>
              <w:softHyphen/>
              <w:t>ление доступа к инфраструк</w:t>
            </w:r>
            <w:r w:rsidRPr="00B93393">
              <w:rPr>
                <w:sz w:val="16"/>
                <w:szCs w:val="16"/>
              </w:rPr>
              <w:softHyphen/>
              <w:t>туре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Условия дифферен</w:t>
            </w:r>
            <w:r w:rsidRPr="00B93393">
              <w:rPr>
                <w:sz w:val="16"/>
                <w:szCs w:val="16"/>
              </w:rPr>
              <w:softHyphen/>
              <w:t>циации тарифов</w:t>
            </w:r>
          </w:p>
        </w:tc>
      </w:tr>
      <w:tr w:rsidR="00F623DB" w:rsidRPr="00B93393" w:rsidTr="00B93393">
        <w:trPr>
          <w:cantSplit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DB" w:rsidRPr="00B93393" w:rsidRDefault="00F623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6</w:t>
            </w:r>
          </w:p>
        </w:tc>
      </w:tr>
      <w:tr w:rsidR="00B93393" w:rsidRPr="00B93393" w:rsidTr="00B93393">
        <w:trPr>
          <w:cantSplit/>
          <w:trHeight w:val="27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3" w:rsidRPr="00B93393" w:rsidRDefault="00B93393" w:rsidP="00A42D14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B93393">
              <w:rPr>
                <w:color w:val="000000"/>
                <w:sz w:val="16"/>
                <w:szCs w:val="16"/>
              </w:rPr>
              <w:lastRenderedPageBreak/>
              <w:t xml:space="preserve">Сопряженные объекты инфраструктуры, в том числе воздушные линии электропередачи, опоры, на территории:  Пермского края: г.Александровск, Кизел, Губаха, Гремячинск, Горнозаводск, Лысьва, Очер, Верещагино, Чайковский, </w:t>
            </w:r>
          </w:p>
          <w:p w:rsidR="00B93393" w:rsidRPr="00B93393" w:rsidRDefault="00B93393" w:rsidP="00A42D14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color w:val="000000"/>
                <w:sz w:val="16"/>
                <w:szCs w:val="16"/>
              </w:rPr>
              <w:t>и Удмуртской республики : п. Новый</w:t>
            </w: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rPr>
                <w:sz w:val="16"/>
                <w:szCs w:val="16"/>
              </w:rPr>
            </w:pPr>
          </w:p>
          <w:p w:rsidR="00B93393" w:rsidRPr="00B93393" w:rsidRDefault="00B93393" w:rsidP="006F3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-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Устанавливается п. 6 Правил недискриминационного доступа к инфраструктуре для размещения сетей электросвязи (утв. ПП РФ от 29.11.2014 № 1284), Устанавливается п. 6 Правил недискриминационного доступа к инфраструктуре для размещения сетей электросвязи (утв. ПП РФ от 29.11.2014 № 1284), 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СО 153-34.20.501-2003. Правила технической эксплуатации электрических станций и сетей РФ (ПТЭ). Утверждены приказом Минэнерго России от 19.06.2003 № 229; 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СО 34.04.181-2003. Правила организации технического обслуживания и ремонта оборудования, зданий и сооружений электростанций и сетей. Утверждены ОАО РАО «ЕЭС России» 25.12.2003; 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РД 34.45-51.300-97. Объемы и нормы испытаний электрооборудования, утв. РАО «ЕЭС России» 08.05.1997. 6-е изд. с изменениями и дополнениями по состоянию на 01.10.2006. – М.: Изд-во НЦ ЭНАС, 2007; 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РД 153-34.3-20.662-98. Типовая инструкция по эксплуатации воздушных линий электропередачи напряжением 0,38 - 20 кВ с неизолированными проводами, утв. РАО «ЕЭС России» 19.05.1998; 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РД 153-34.3-20.671-97. Типовая инструкция по эксплуатации воздушных линий электропередачи напряжением 0,38 - 20 кВ с самонесущими изолированными проводами, утв. РАО «ЕЭС России» 31.01.1997; 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РД 34.20.504-94. Типовая инструкция по эксплуатации воздушных линий электропередачи напряжением 35-800 кВ, утв. РАО «ЕЭС России» 19.09.1994; 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 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ГОСТ 33073-2014 «Электрическая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назначения». 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 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ГОСТ 33073-2014 «Электрическая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назначения».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СНиП 3.01.04-87 «Приемка в эксплуатацию законченных строительством объектов. Основные положения»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СНиП III-4-80* «Техника безопасности в строительстве»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СНиП 2.05.06-85* «Магистральные трубопроводы»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СНиП III-42-80* «Магистральные трубопроводы»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ОСТН 600-93 «Отраслевые строительно-технологические нормы на монтаж сооружений и устройств связи, радиовещания и телевидения»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ВСН 116-93 «Инструкция по проектированию линейно-кабельных сооружений связи»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ГОСТ 464-79 «Заземления для стационарных установок проводной связи, радиорелейных станций, радиотрансляционных узлов проводного вещания и антенн систем коллективного приема телевидения. Нормы сопротивления»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ГОСТ 20477-86 «Лента полиэтиленовая с липким слоем. Технические условия»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ГОСТ 10621-80 «Винты самонарезающие с полукруглой головкой для металла и пластмассы. Конструкция и размеры»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ВРД 39-1.15-009-2000 Инструкция по эксплуатации, диагностике и ремонту волоконно-оптических линий связи (ВОЛС) газопроводоППРФ 87 от 16.02.2008 О СОСТАВЕ РАЗДЕЛОВ ПРОЕКТНОЙ ДОКУМЕНТАЦИИ И ТРЕБОВАНИЯХ К ИХ СОДЕРЖАНИЮ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Нормы приемосдаточных измерений элементарных кабельных участков магистральных и внутризоновых подземных волоконно-оптических линий передачи сети связи общего пользования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РД 45.120-2000, НТП 112-2000 "Нормы технологического проектирования. Городские и сельские телефонные сети". 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РД 45.047-99 разработан ЦНИИС ВНЕСЕН УЭС Минсвязи России. Введен в действие 01.02.2000 г.</w:t>
            </w:r>
          </w:p>
          <w:p w:rsidR="00B93393" w:rsidRPr="00B93393" w:rsidRDefault="00B93393" w:rsidP="00B93393">
            <w:pPr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РД 153-34.0-48.519-2002 ПРАВИЛА ПРОЕКТИРОВАНИЯ, СТРОИТЕЛЬСТВА И ЭКСПЛУАТАЦИИ ВОЛОКОННО-ОПТИЧЕСКИХ</w:t>
            </w:r>
          </w:p>
          <w:p w:rsidR="00B93393" w:rsidRPr="00B93393" w:rsidRDefault="00B93393" w:rsidP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РД 45.156-2000 Состав исполнительной документации на законченные строительством линейные сооружения магистральных и внутризоновых волн.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Процесс формирования цены на эксплуатацию 1 опоры определяется в соответствии с прейскурантом цен АО «ОРЭС-Прикамья» на размещение ВОЛС и рекламоносителя.  Стоимость эксплуатации 1 опоры формируется в соответствии с нормативными документами: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1.ВУЕР-2000,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2. ТНО-80,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3. ГЭСН;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4.Информационно-аналитический сборник "СТРОЙИНФО"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и включает в себя следующие виды работ: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- Верховой осмотр воздушных линий;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Нумерация опор;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- Проверка наличия трещин в бетоне ж/б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опор с выборочным вскрытием грунта;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- Проверка опор на коррозию;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- Выправка опор и траверс;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- Проверка контура заземления;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- И другие работы.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 w:rsidP="00B933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>Дифференциация тарифов осуществляется в зависимости от: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  <w:r w:rsidRPr="00B93393">
              <w:rPr>
                <w:sz w:val="16"/>
                <w:szCs w:val="16"/>
              </w:rPr>
              <w:t xml:space="preserve"> количества используемых опор.</w:t>
            </w: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B93393" w:rsidRPr="00B93393" w:rsidTr="00F229AD">
        <w:trPr>
          <w:cantSplit/>
          <w:trHeight w:val="96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3" w:rsidRPr="00B93393" w:rsidRDefault="00B93393" w:rsidP="006F349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3" w:rsidRPr="00B93393" w:rsidRDefault="00B93393" w:rsidP="00B933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3" w:rsidRPr="00B93393" w:rsidRDefault="00B93393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E75975" w:rsidRPr="00B93393" w:rsidRDefault="00E75975" w:rsidP="003C2A18">
      <w:pPr>
        <w:pageBreakBefore/>
        <w:spacing w:after="360"/>
        <w:rPr>
          <w:sz w:val="16"/>
          <w:szCs w:val="16"/>
        </w:rPr>
      </w:pPr>
      <w:bookmarkStart w:id="0" w:name="_GoBack"/>
      <w:bookmarkEnd w:id="0"/>
    </w:p>
    <w:sectPr w:rsidR="00E75975" w:rsidRPr="00B93393" w:rsidSect="00B93393">
      <w:pgSz w:w="16838" w:h="11906" w:orient="landscape"/>
      <w:pgMar w:top="850" w:right="1134" w:bottom="567" w:left="1134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A3" w:rsidRDefault="007F06A3" w:rsidP="006F3494">
      <w:r>
        <w:separator/>
      </w:r>
    </w:p>
  </w:endnote>
  <w:endnote w:type="continuationSeparator" w:id="0">
    <w:p w:rsidR="007F06A3" w:rsidRDefault="007F06A3" w:rsidP="006F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A3" w:rsidRDefault="007F06A3" w:rsidP="006F3494">
      <w:r>
        <w:separator/>
      </w:r>
    </w:p>
  </w:footnote>
  <w:footnote w:type="continuationSeparator" w:id="0">
    <w:p w:rsidR="007F06A3" w:rsidRDefault="007F06A3" w:rsidP="006F3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B"/>
    <w:rsid w:val="003C2A18"/>
    <w:rsid w:val="005D121C"/>
    <w:rsid w:val="006F3494"/>
    <w:rsid w:val="007F06A3"/>
    <w:rsid w:val="00A42D14"/>
    <w:rsid w:val="00B93393"/>
    <w:rsid w:val="00DF081B"/>
    <w:rsid w:val="00E75975"/>
    <w:rsid w:val="00F17620"/>
    <w:rsid w:val="00F6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BA4A0-47D3-4C91-B24F-C115ED8C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D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4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49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 Фархад Фаисович</dc:creator>
  <cp:lastModifiedBy>Чернобровкин Евгений Васильевич</cp:lastModifiedBy>
  <cp:revision>2</cp:revision>
  <dcterms:created xsi:type="dcterms:W3CDTF">2020-03-03T07:56:00Z</dcterms:created>
  <dcterms:modified xsi:type="dcterms:W3CDTF">2020-03-03T07:56:00Z</dcterms:modified>
</cp:coreProperties>
</file>