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0B" w:rsidRPr="00941B2F" w:rsidRDefault="009A6A0B" w:rsidP="009A6A0B">
      <w:pPr>
        <w:jc w:val="center"/>
        <w:rPr>
          <w:rFonts w:ascii="Calibri" w:hAnsi="Calibri" w:cs="Arial"/>
          <w:b/>
          <w:bCs/>
          <w:sz w:val="20"/>
          <w:szCs w:val="19"/>
        </w:rPr>
      </w:pPr>
      <w:r w:rsidRPr="00941B2F">
        <w:rPr>
          <w:rFonts w:ascii="Calibri" w:hAnsi="Calibri" w:cs="Arial"/>
          <w:b/>
          <w:bCs/>
          <w:sz w:val="20"/>
          <w:szCs w:val="19"/>
        </w:rPr>
        <w:t xml:space="preserve">Фактические показатели Программы мероприятий по снижению потерь электрической энергии </w:t>
      </w:r>
      <w:r w:rsidRPr="00941B2F">
        <w:rPr>
          <w:rFonts w:ascii="Calibri" w:hAnsi="Calibri" w:cs="Arial"/>
          <w:b/>
          <w:bCs/>
          <w:sz w:val="20"/>
          <w:szCs w:val="19"/>
        </w:rPr>
        <w:br/>
        <w:t xml:space="preserve">в </w:t>
      </w:r>
      <w:r w:rsidRPr="00941B2F">
        <w:rPr>
          <w:rFonts w:ascii="Calibri" w:hAnsi="Calibri" w:cs="Arial"/>
          <w:b/>
          <w:bCs/>
          <w:color w:val="FF0000"/>
          <w:sz w:val="20"/>
          <w:szCs w:val="19"/>
        </w:rPr>
        <w:t>2017</w:t>
      </w:r>
      <w:r w:rsidRPr="00941B2F">
        <w:rPr>
          <w:rFonts w:ascii="Calibri" w:hAnsi="Calibri" w:cs="Arial"/>
          <w:b/>
          <w:bCs/>
          <w:sz w:val="20"/>
          <w:szCs w:val="19"/>
        </w:rPr>
        <w:t xml:space="preserve"> году АО "ОРЭС-</w:t>
      </w:r>
      <w:proofErr w:type="spellStart"/>
      <w:r w:rsidRPr="00941B2F">
        <w:rPr>
          <w:rFonts w:ascii="Calibri" w:hAnsi="Calibri" w:cs="Arial"/>
          <w:b/>
          <w:bCs/>
          <w:sz w:val="20"/>
          <w:szCs w:val="19"/>
        </w:rPr>
        <w:t>Прикамья</w:t>
      </w:r>
      <w:proofErr w:type="spellEnd"/>
      <w:r w:rsidRPr="00941B2F">
        <w:rPr>
          <w:rFonts w:ascii="Calibri" w:hAnsi="Calibri" w:cs="Arial"/>
          <w:b/>
          <w:bCs/>
          <w:sz w:val="20"/>
          <w:szCs w:val="19"/>
        </w:rPr>
        <w:t>"</w:t>
      </w:r>
    </w:p>
    <w:p w:rsidR="009A6A0B" w:rsidRDefault="009A6A0B" w:rsidP="009A6A0B">
      <w:pPr>
        <w:jc w:val="center"/>
      </w:pPr>
    </w:p>
    <w:tbl>
      <w:tblPr>
        <w:tblW w:w="1210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81"/>
        <w:gridCol w:w="4254"/>
        <w:gridCol w:w="709"/>
        <w:gridCol w:w="1701"/>
        <w:gridCol w:w="1559"/>
        <w:gridCol w:w="992"/>
        <w:gridCol w:w="978"/>
        <w:gridCol w:w="1330"/>
      </w:tblGrid>
      <w:tr w:rsidR="009A6A0B" w:rsidRPr="00DD588E" w:rsidTr="00941B2F">
        <w:trPr>
          <w:trHeight w:val="669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6A0B" w:rsidRPr="00DD588E" w:rsidRDefault="009A6A0B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 xml:space="preserve">№ </w:t>
            </w:r>
            <w:proofErr w:type="spellStart"/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п.п</w:t>
            </w:r>
            <w:proofErr w:type="spellEnd"/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6A0B" w:rsidRPr="00DD588E" w:rsidRDefault="009A6A0B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Меропри</w:t>
            </w:r>
            <w:bookmarkStart w:id="0" w:name="_GoBack"/>
            <w:bookmarkEnd w:id="0"/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6A0B" w:rsidRPr="00DD588E" w:rsidRDefault="009A6A0B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6A0B" w:rsidRPr="00DD588E" w:rsidRDefault="009A6A0B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 xml:space="preserve">Раздел </w:t>
            </w:r>
            <w:proofErr w:type="spellStart"/>
            <w:proofErr w:type="gramStart"/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производствен</w:t>
            </w:r>
            <w:proofErr w:type="spellEnd"/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-ной</w:t>
            </w:r>
            <w:proofErr w:type="gramEnd"/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6A0B" w:rsidRPr="00DD588E" w:rsidRDefault="009A6A0B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 xml:space="preserve">Источник </w:t>
            </w:r>
            <w:proofErr w:type="spellStart"/>
            <w:proofErr w:type="gramStart"/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6A0B" w:rsidRPr="00DD588E" w:rsidRDefault="009A6A0B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proofErr w:type="gramStart"/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Коли-</w:t>
            </w:r>
            <w:proofErr w:type="spellStart"/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чество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6A0B" w:rsidRPr="00DD588E" w:rsidRDefault="009A6A0B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% к отпуску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A6A0B" w:rsidRPr="00DD588E" w:rsidRDefault="00DD588E" w:rsidP="00941B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Срок исполнения</w:t>
            </w:r>
          </w:p>
        </w:tc>
      </w:tr>
      <w:tr w:rsidR="00DD588E" w:rsidRPr="00DD588E" w:rsidTr="00941B2F">
        <w:trPr>
          <w:trHeight w:val="300"/>
          <w:tblHeader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D588E" w:rsidRPr="00DD588E" w:rsidRDefault="00DD588E" w:rsidP="00DD588E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8</w:t>
            </w:r>
          </w:p>
        </w:tc>
      </w:tr>
      <w:tr w:rsidR="00DD588E" w:rsidRPr="00DD588E" w:rsidTr="00941B2F">
        <w:trPr>
          <w:trHeight w:val="332"/>
          <w:jc w:val="center"/>
        </w:trPr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I. МЕРОПРИЯТИЯ, направленные на увеличение товарной продукции предъявляемой к оплате потребителям</w:t>
            </w:r>
          </w:p>
        </w:tc>
      </w:tr>
      <w:tr w:rsidR="00DD588E" w:rsidRPr="00DD588E" w:rsidTr="00941B2F">
        <w:trPr>
          <w:trHeight w:val="407"/>
          <w:jc w:val="center"/>
        </w:trPr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I.I Мероприятия организационного характера, не требующие дополнительных затрат ("</w:t>
            </w:r>
            <w:proofErr w:type="spellStart"/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незатратные</w:t>
            </w:r>
            <w:proofErr w:type="spellEnd"/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")</w:t>
            </w:r>
          </w:p>
        </w:tc>
      </w:tr>
      <w:tr w:rsidR="00DD588E" w:rsidRPr="00DD588E" w:rsidTr="00941B2F">
        <w:trPr>
          <w:trHeight w:val="838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1.1.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Приведение расчетных пунктов учета электроэнергии юридических лиц в соответствие с требованиями НТД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768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0,09%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588E" w:rsidRPr="00DD588E" w:rsidRDefault="00DD588E" w:rsidP="00DD588E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DD588E" w:rsidRPr="00DD588E" w:rsidTr="00941B2F">
        <w:trPr>
          <w:trHeight w:val="85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1.2.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Приведение расчетных пунктов учета электроэнергии физических лиц в соответствие с требованиями НТД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664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0,004%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588E" w:rsidRPr="00DD588E" w:rsidRDefault="00DD588E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DD588E" w:rsidRPr="00DD588E" w:rsidTr="00941B2F">
        <w:trPr>
          <w:trHeight w:val="10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2.1.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Формирование полезного отпуска в частном секторе активным методом персоналом территориальных Служб балансов и оптимизации потерь энергоресурсов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365 792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0,14%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588E" w:rsidRPr="00DD588E" w:rsidRDefault="00DD588E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DD588E" w:rsidRPr="00DD588E" w:rsidTr="00941B2F">
        <w:trPr>
          <w:trHeight w:val="178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3.1.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Выявление и пресечение случаев нарушений схем учета электроэнергии, неисправности приборов учета, выхода их из строя, присоединения токоприемников помимо приборов учета, срыва пломб, искусственного торможения диска и других нарушений с целью снижения показаний у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0,09%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588E" w:rsidRPr="00DD588E" w:rsidRDefault="00DD588E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DD588E" w:rsidRPr="00DD588E" w:rsidTr="00941B2F">
        <w:trPr>
          <w:trHeight w:val="178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3.2.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Выявление и пресечение случаев нарушений схем учета электроэнергии, неисправности приборов учета, выхода их из строя, присоединения токоприемников помимо приборов учета, срыва пломб, искусственного торможения диска и других нарушений с целью снижения показаний у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188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0,126%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588E" w:rsidRPr="00DD588E" w:rsidRDefault="00DD588E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C64263" w:rsidRPr="00DD588E" w:rsidTr="00941B2F">
        <w:trPr>
          <w:trHeight w:val="300"/>
          <w:jc w:val="center"/>
        </w:trPr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64263" w:rsidRPr="00DD588E" w:rsidRDefault="00C64263" w:rsidP="00EB047D">
            <w:pPr>
              <w:jc w:val="center"/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lastRenderedPageBreak/>
              <w:t xml:space="preserve">I.II Мероприятия требующие дополнительных затрат для </w:t>
            </w:r>
            <w:proofErr w:type="spellStart"/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выплнения</w:t>
            </w:r>
            <w:proofErr w:type="spellEnd"/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 xml:space="preserve"> плана мероприятий ("затратные")</w:t>
            </w:r>
          </w:p>
        </w:tc>
      </w:tr>
      <w:tr w:rsidR="00DD588E" w:rsidRPr="00DD588E" w:rsidTr="00941B2F">
        <w:trPr>
          <w:trHeight w:val="76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1.1.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Установка приборов учета на вводах в жилые дома в частном секторе с устройством изолированного ввода.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r w:rsidRPr="00DD588E">
              <w:rPr>
                <w:rFonts w:ascii="Calibri" w:hAnsi="Calibri" w:cs="Arial"/>
                <w:sz w:val="20"/>
                <w:szCs w:val="19"/>
              </w:rPr>
              <w:t>ОСиНМА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r w:rsidRPr="00DD588E">
              <w:rPr>
                <w:rFonts w:ascii="Calibri" w:hAnsi="Calibri" w:cs="Arial"/>
                <w:sz w:val="20"/>
                <w:szCs w:val="19"/>
              </w:rPr>
              <w:t>ОСиНМА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570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0,065%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588E" w:rsidRPr="00DD588E" w:rsidRDefault="00DD588E" w:rsidP="00DD588E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январь - сентябрь</w:t>
            </w:r>
          </w:p>
        </w:tc>
      </w:tr>
      <w:tr w:rsidR="00DD588E" w:rsidRPr="00DD588E" w:rsidTr="00941B2F">
        <w:trPr>
          <w:trHeight w:val="76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1.2.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Установка балансовых приборов учета и средств автоматической передачи информации о потребленной электрической энергии.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r w:rsidRPr="00DD588E">
              <w:rPr>
                <w:rFonts w:ascii="Calibri" w:hAnsi="Calibri" w:cs="Arial"/>
                <w:sz w:val="20"/>
                <w:szCs w:val="19"/>
              </w:rPr>
              <w:t>ОСиНМА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r w:rsidRPr="00DD588E">
              <w:rPr>
                <w:rFonts w:ascii="Calibri" w:hAnsi="Calibri" w:cs="Arial"/>
                <w:sz w:val="20"/>
                <w:szCs w:val="19"/>
              </w:rPr>
              <w:t>ОСиНМА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0,00%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588E" w:rsidRPr="00DD588E" w:rsidRDefault="00DD588E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январь - сентябрь</w:t>
            </w:r>
          </w:p>
        </w:tc>
      </w:tr>
      <w:tr w:rsidR="00DD588E" w:rsidRPr="00DD588E" w:rsidTr="00941B2F">
        <w:trPr>
          <w:trHeight w:val="76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2.1.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Установка приборов учета на вводах в жилые дома в частном секторе с устройством изолированного ввода.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Инвест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Инвест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0,072%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588E" w:rsidRPr="00DD588E" w:rsidRDefault="00DD588E" w:rsidP="00DD588E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август - ноябрь</w:t>
            </w:r>
          </w:p>
        </w:tc>
      </w:tr>
      <w:tr w:rsidR="00DD588E" w:rsidRPr="00DD588E" w:rsidTr="00941B2F">
        <w:trPr>
          <w:trHeight w:val="76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2.2.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Установка балансовых приборов учета и средств автоматической передачи информации о потребленной электрической энергии.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Инвест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Инвест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0,01%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588E" w:rsidRPr="00DD588E" w:rsidRDefault="00DD588E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август - ноябрь</w:t>
            </w:r>
          </w:p>
        </w:tc>
      </w:tr>
      <w:tr w:rsidR="00DD588E" w:rsidRPr="00DD588E" w:rsidTr="00941B2F">
        <w:trPr>
          <w:trHeight w:val="300"/>
          <w:jc w:val="center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ИТОГО по МЕРОПРИЯТИЯМ, шт.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0,60%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</w:p>
        </w:tc>
      </w:tr>
      <w:tr w:rsidR="00C64263" w:rsidRPr="00DD588E" w:rsidTr="00941B2F">
        <w:trPr>
          <w:trHeight w:val="555"/>
          <w:jc w:val="center"/>
        </w:trPr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C64263" w:rsidRPr="00DD588E" w:rsidRDefault="00C64263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 xml:space="preserve">II. МЕРОПРИЯТИЯ, направленные на снижение объемов покупных энергоресурсов, выработки и добычи энергоресурсов </w:t>
            </w:r>
          </w:p>
        </w:tc>
      </w:tr>
      <w:tr w:rsidR="00C64263" w:rsidRPr="00DD588E" w:rsidTr="00941B2F">
        <w:trPr>
          <w:trHeight w:val="300"/>
          <w:jc w:val="center"/>
        </w:trPr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64263" w:rsidRPr="00DD588E" w:rsidRDefault="00C64263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II.I Мероприятия, технологического характера не требующие дополнительных затрат ("</w:t>
            </w:r>
            <w:proofErr w:type="spellStart"/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незатратные</w:t>
            </w:r>
            <w:proofErr w:type="spellEnd"/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")</w:t>
            </w:r>
          </w:p>
        </w:tc>
      </w:tr>
      <w:tr w:rsidR="00DD588E" w:rsidRPr="00DD588E" w:rsidTr="00941B2F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1.1.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Отключение трансформаторов на подстанциях с сезонной нагрузкой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proofErr w:type="gramStart"/>
            <w:r w:rsidRPr="00DD588E">
              <w:rPr>
                <w:rFonts w:ascii="Calibri" w:hAnsi="Calibri" w:cs="Arial"/>
                <w:sz w:val="20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0,014%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588E" w:rsidRPr="00DD588E" w:rsidRDefault="00DD588E" w:rsidP="00DD588E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январь, май, сентябрь</w:t>
            </w:r>
          </w:p>
        </w:tc>
      </w:tr>
      <w:tr w:rsidR="00DD588E" w:rsidRPr="00DD588E" w:rsidTr="00941B2F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 xml:space="preserve">1.2.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 xml:space="preserve">Выравнивание нагрузок по фазам в фидерах 0,4 кВ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88E" w:rsidRPr="00DD588E" w:rsidRDefault="00DD588E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r w:rsidRPr="00DD588E">
              <w:rPr>
                <w:rFonts w:ascii="Calibri" w:hAnsi="Calibri" w:cs="Arial"/>
                <w:sz w:val="20"/>
                <w:szCs w:val="19"/>
              </w:rPr>
              <w:t>фид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108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0,023%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588E" w:rsidRPr="00DD588E" w:rsidRDefault="00DD588E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DD588E" w:rsidRPr="00DD588E" w:rsidTr="00941B2F">
        <w:trPr>
          <w:trHeight w:val="300"/>
          <w:jc w:val="center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ИТОГО по МЕРОПРИЯТИЯМ, шт.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0,037%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</w:p>
        </w:tc>
      </w:tr>
      <w:tr w:rsidR="00DD588E" w:rsidRPr="00DD588E" w:rsidTr="00941B2F">
        <w:trPr>
          <w:trHeight w:val="315"/>
          <w:jc w:val="center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DD588E" w:rsidRPr="00DD588E" w:rsidRDefault="00DD588E" w:rsidP="00EB047D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ИТОГО ПО ВСЕМ МЕРОПРИЯТИЯМ, шт.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sz w:val="20"/>
                <w:szCs w:val="19"/>
              </w:rPr>
              <w:t>0,637%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D588E" w:rsidRPr="00DD588E" w:rsidRDefault="00DD588E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</w:p>
        </w:tc>
      </w:tr>
    </w:tbl>
    <w:p w:rsidR="002C460A" w:rsidRDefault="002C460A" w:rsidP="004F0BFF"/>
    <w:sectPr w:rsidR="002C460A" w:rsidSect="00941B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FF"/>
    <w:rsid w:val="002C460A"/>
    <w:rsid w:val="004F0BFF"/>
    <w:rsid w:val="008904C8"/>
    <w:rsid w:val="00941B2F"/>
    <w:rsid w:val="009A6A0B"/>
    <w:rsid w:val="00C64263"/>
    <w:rsid w:val="00D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Анциферова Елена Сергеевна</cp:lastModifiedBy>
  <cp:revision>6</cp:revision>
  <dcterms:created xsi:type="dcterms:W3CDTF">2018-11-06T09:34:00Z</dcterms:created>
  <dcterms:modified xsi:type="dcterms:W3CDTF">2018-11-06T11:52:00Z</dcterms:modified>
</cp:coreProperties>
</file>