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BB1" w:rsidRDefault="00572BB1">
      <w:pPr>
        <w:pStyle w:val="ConsPlusTitle"/>
        <w:ind w:firstLine="540"/>
        <w:jc w:val="both"/>
        <w:outlineLvl w:val="0"/>
      </w:pPr>
      <w:r>
        <w:t>Статья 89. Земли энергетики</w:t>
      </w:r>
    </w:p>
    <w:p w:rsidR="00572BB1" w:rsidRDefault="00572BB1">
      <w:pPr>
        <w:pStyle w:val="ConsPlusNormal"/>
      </w:pPr>
    </w:p>
    <w:p w:rsidR="00572BB1" w:rsidRDefault="00572BB1">
      <w:pPr>
        <w:pStyle w:val="ConsPlusNormal"/>
        <w:ind w:firstLine="540"/>
        <w:jc w:val="both"/>
      </w:pPr>
      <w:r>
        <w:t>1. Землями энергетики признаются земли, которые используются или предназначены для обеспечения деятельности организаций и (или) эксплуатации объектов энергетики и права на которые возникли у участников земельных отношений по основаниям, предусмотренным настоящим Кодексом, федеральными законами и законами субъектов Российской Федерации.</w:t>
      </w:r>
    </w:p>
    <w:p w:rsidR="00572BB1" w:rsidRDefault="00572BB1">
      <w:pPr>
        <w:pStyle w:val="ConsPlusNormal"/>
        <w:spacing w:before="220"/>
        <w:ind w:firstLine="540"/>
        <w:jc w:val="both"/>
      </w:pPr>
      <w:r>
        <w:t>2. В целях обеспечения деятельности организаций и объектов энергетики могут предоставляться земельные участки для:</w:t>
      </w:r>
    </w:p>
    <w:p w:rsidR="00572BB1" w:rsidRDefault="00572BB1">
      <w:pPr>
        <w:pStyle w:val="ConsPlusNormal"/>
        <w:spacing w:before="220"/>
        <w:ind w:firstLine="540"/>
        <w:jc w:val="both"/>
      </w:pPr>
      <w:r>
        <w:t>1) размещения гидроэлектростанций, атомных станций, ядерных установок, пунктов хранения ядерных материалов и радиоактивных веществ, хранилищ радиоактивных отходов, тепловых станций и других электростанций, обслуживающих их сооружений и объектов;</w:t>
      </w:r>
    </w:p>
    <w:p w:rsidR="00572BB1" w:rsidRDefault="00572BB1">
      <w:pPr>
        <w:pStyle w:val="ConsPlusNormal"/>
        <w:spacing w:before="220"/>
        <w:ind w:firstLine="540"/>
        <w:jc w:val="both"/>
      </w:pPr>
      <w:r>
        <w:t>2)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электроэнергетики.</w:t>
      </w:r>
    </w:p>
    <w:p w:rsidR="00572BB1" w:rsidRDefault="00572BB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Федерального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от 04.12.2006 N 204-ФЗ)</w:t>
      </w:r>
    </w:p>
    <w:p w:rsidR="00572BB1" w:rsidRDefault="00572BB1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5" w:history="1">
        <w:r>
          <w:rPr>
            <w:color w:val="0000FF"/>
          </w:rPr>
          <w:t>закон</w:t>
        </w:r>
      </w:hyperlink>
      <w:r>
        <w:t xml:space="preserve"> от 03.08.2018 N 342-ФЗ.</w:t>
      </w:r>
    </w:p>
    <w:p w:rsidR="00572BB1" w:rsidRDefault="00572BB1">
      <w:pPr>
        <w:pStyle w:val="ConsPlusNormal"/>
        <w:spacing w:before="220"/>
        <w:ind w:firstLine="540"/>
        <w:jc w:val="both"/>
      </w:pPr>
      <w:r>
        <w:t xml:space="preserve">3. </w:t>
      </w:r>
      <w:hyperlink r:id="rId6" w:history="1">
        <w:r>
          <w:rPr>
            <w:color w:val="0000FF"/>
          </w:rPr>
          <w:t>Правила</w:t>
        </w:r>
      </w:hyperlink>
      <w:r>
        <w:t xml:space="preserve"> определения размеров земельных участков для размещения воздушных линий электропередачи и опор линий связи, обслуживающих электрические сети, устанавливаются Правительством Российской Федерации.</w:t>
      </w:r>
    </w:p>
    <w:p w:rsidR="00572BB1" w:rsidRDefault="00572BB1">
      <w:pPr>
        <w:pStyle w:val="ConsPlusNormal"/>
      </w:pPr>
      <w:hyperlink r:id="rId7" w:history="1">
        <w:r>
          <w:rPr>
            <w:i/>
            <w:color w:val="0000FF"/>
          </w:rPr>
          <w:br/>
          <w:t>ст. 89, "Земельный кодекс Российской Федерации" от 25.10.2001 N 136-ФЗ (ред. от 30.12.2020) {КонсультантПлюс}</w:t>
        </w:r>
      </w:hyperlink>
      <w:r>
        <w:br/>
      </w:r>
    </w:p>
    <w:p w:rsidR="00CF6D69" w:rsidRDefault="00CF6D69">
      <w:bookmarkStart w:id="0" w:name="_GoBack"/>
      <w:bookmarkEnd w:id="0"/>
    </w:p>
    <w:sectPr w:rsidR="00CF6D69" w:rsidSect="00046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BB1"/>
    <w:rsid w:val="00572BB1"/>
    <w:rsid w:val="00CF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C32D8-DBB4-4E26-ABD5-D76CBA4D9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B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2B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598C94D4B05641B641FEEC41CCD140BE63B3C3DFE7194A49ED6E542B378D4AD09B87DF830CBCD8A415B7CEFA1F7487BCC916F8DFD76CD67OAe2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98C94D4B05641B641FEEC41CCD140BE13F383BF87EC9AE968FE940B4778BBA0EF171F930CBCA814B0479FAB0AF4679D38F6C90E174CFO6e4J" TargetMode="External"/><Relationship Id="rId5" Type="http://schemas.openxmlformats.org/officeDocument/2006/relationships/hyperlink" Target="consultantplus://offline/ref=D598C94D4B05641B641FEEC41CCD140BE6383D3CFD7394A49ED6E542B378D4AD09B87DF830CBCF8D415B7CEFA1F7487BCC916F8DFD76CD67OAe2J" TargetMode="External"/><Relationship Id="rId4" Type="http://schemas.openxmlformats.org/officeDocument/2006/relationships/hyperlink" Target="consultantplus://offline/ref=D598C94D4B05641B641FEEC41CCD140BE3383C3CFD7EC9AE968FE940B4778BBA0EF171F930CBCB884B0479FAB0AF4679D38F6C90E174CFO6e4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Огневюк Эльвира Эдвардовна</dc:creator>
  <cp:keywords/>
  <dc:description/>
  <cp:lastModifiedBy>Огневюк Эльвира Эдвардовна</cp:lastModifiedBy>
  <cp:revision>1</cp:revision>
  <dcterms:created xsi:type="dcterms:W3CDTF">2021-03-31T09:30:00Z</dcterms:created>
  <dcterms:modified xsi:type="dcterms:W3CDTF">2021-03-31T09:30:00Z</dcterms:modified>
</cp:coreProperties>
</file>